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0391" w14:textId="5F2E1815" w:rsidR="00005F60" w:rsidRPr="005B4BA3" w:rsidRDefault="005B4BA3" w:rsidP="00005F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4B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Guides for authors for p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ublication in</w:t>
      </w:r>
    </w:p>
    <w:p w14:paraId="77503326" w14:textId="2E221AC4" w:rsidR="00005F60" w:rsidRPr="005B4BA3" w:rsidRDefault="005B4BA3" w:rsidP="00005F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4B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The Scientific Journal European Policies, Finance and Marketing</w:t>
      </w:r>
    </w:p>
    <w:p w14:paraId="2B03A80D" w14:textId="77777777" w:rsidR="00685FFA" w:rsidRPr="005B4BA3" w:rsidRDefault="00685FFA" w:rsidP="00670D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AA776E8" w14:textId="679E26C2" w:rsidR="00670DC1" w:rsidRPr="005B4BA3" w:rsidRDefault="005B4BA3" w:rsidP="00670D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4BA3">
        <w:rPr>
          <w:rFonts w:ascii="Times New Roman" w:hAnsi="Times New Roman" w:cs="Times New Roman"/>
          <w:sz w:val="20"/>
          <w:szCs w:val="20"/>
          <w:lang w:val="en-US"/>
        </w:rPr>
        <w:t>Title and scientific degree, name and surname, title of th</w:t>
      </w:r>
      <w:r>
        <w:rPr>
          <w:rFonts w:ascii="Times New Roman" w:hAnsi="Times New Roman" w:cs="Times New Roman"/>
          <w:sz w:val="20"/>
          <w:szCs w:val="20"/>
          <w:lang w:val="en-US"/>
        </w:rPr>
        <w:t>e institution</w:t>
      </w:r>
      <w:r w:rsidR="00670DC1" w:rsidRPr="005B4B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B340BEB" w14:textId="77777777" w:rsidR="00670DC1" w:rsidRPr="005B4BA3" w:rsidRDefault="00670DC1" w:rsidP="00670D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6DD1D9" w14:textId="7A942018" w:rsidR="007937BF" w:rsidRPr="005B4BA3" w:rsidRDefault="005B4BA3" w:rsidP="00670D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4BA3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 of the article, Title of the article, Title of the ar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ticle</w:t>
      </w:r>
      <w:r w:rsidR="00D56CA6" w:rsidRPr="005B4B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947C6C" w:rsidRPr="005B4BA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D56CA6" w:rsidRPr="005B4BA3">
        <w:rPr>
          <w:rFonts w:ascii="Times New Roman" w:hAnsi="Times New Roman" w:cs="Times New Roman"/>
          <w:b/>
          <w:bCs/>
          <w:sz w:val="28"/>
          <w:szCs w:val="28"/>
          <w:lang w:val="en-US"/>
        </w:rPr>
        <w:t>NG)</w:t>
      </w:r>
    </w:p>
    <w:p w14:paraId="392DB947" w14:textId="3325769A" w:rsidR="00D56CA6" w:rsidRPr="005B4BA3" w:rsidRDefault="00D56CA6" w:rsidP="00670D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8EAD1F" w14:textId="4A59A041" w:rsidR="006C3758" w:rsidRPr="00B837DD" w:rsidRDefault="006C3758" w:rsidP="00685F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GB" w:eastAsia="de-DE"/>
        </w:rPr>
        <w:t>Summary</w:t>
      </w:r>
      <w:r w:rsidR="00FA50C1" w:rsidRPr="00B837DD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GB" w:eastAsia="de-DE"/>
        </w:rPr>
        <w:t xml:space="preserve"> (TNR 12)</w:t>
      </w:r>
      <w:r w:rsidRPr="00B837DD">
        <w:rPr>
          <w:rFonts w:ascii="Calibri" w:eastAsia="Calibri" w:hAnsi="Calibri" w:cs="Calibri"/>
          <w:color w:val="000000"/>
          <w:u w:color="000000"/>
          <w:bdr w:val="nil"/>
          <w:lang w:val="en-GB" w:eastAsia="de-DE"/>
        </w:rPr>
        <w:tab/>
      </w:r>
    </w:p>
    <w:p w14:paraId="179452DC" w14:textId="6AD24C87" w:rsidR="006C3758" w:rsidRPr="005B4BA3" w:rsidRDefault="005B4BA3" w:rsidP="00E871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</w:pPr>
      <w:bookmarkStart w:id="0" w:name="_Hlk72828997"/>
      <w:bookmarkStart w:id="1" w:name="_Hlk72840312"/>
      <w:bookmarkStart w:id="2" w:name="_Hlk74326712"/>
      <w:bookmarkStart w:id="3" w:name="_Hlk72829035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r w:rsidR="006C3758"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bookmarkEnd w:id="0"/>
      <w:bookmarkEnd w:id="1"/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bookmarkEnd w:id="2"/>
      <w:r w:rsidR="006C3758" w:rsidRPr="005B4BA3">
        <w:rPr>
          <w:rFonts w:ascii="Times New Roman" w:eastAsia="Calibri" w:hAnsi="Times New Roman" w:cs="Calibri"/>
          <w:color w:val="000000"/>
          <w:sz w:val="18"/>
          <w:szCs w:val="18"/>
          <w:u w:color="000000"/>
          <w:bdr w:val="nil"/>
          <w:lang w:val="en-US" w:eastAsia="de-DE"/>
        </w:rPr>
        <w:t>(TNR 9)</w:t>
      </w:r>
    </w:p>
    <w:p w14:paraId="303B782C" w14:textId="77777777" w:rsidR="006C3758" w:rsidRPr="005B4BA3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</w:pPr>
    </w:p>
    <w:bookmarkEnd w:id="3"/>
    <w:p w14:paraId="747DF6F0" w14:textId="4E1816D0" w:rsidR="006C3758" w:rsidRPr="005B4BA3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Calibri"/>
          <w:b/>
          <w:color w:val="000000"/>
          <w:sz w:val="20"/>
          <w:szCs w:val="20"/>
          <w:u w:color="000000"/>
          <w:bdr w:val="nil"/>
          <w:lang w:val="en-US" w:eastAsia="de-DE"/>
        </w:rPr>
        <w:t>Keywords: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word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, </w:t>
      </w:r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word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, </w:t>
      </w:r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word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, </w:t>
      </w:r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word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(TNR 10). </w:t>
      </w:r>
    </w:p>
    <w:p w14:paraId="1F7755EB" w14:textId="77777777" w:rsidR="006C3758" w:rsidRPr="00B837DD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Calibri"/>
          <w:b/>
          <w:color w:val="000000"/>
          <w:sz w:val="20"/>
          <w:szCs w:val="20"/>
          <w:u w:color="000000"/>
          <w:bdr w:val="nil"/>
          <w:lang w:val="en-GB" w:eastAsia="de-DE"/>
        </w:rPr>
        <w:t>JEL Codes:</w:t>
      </w:r>
      <w:r w:rsidRPr="00B837DD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GB" w:eastAsia="de-DE"/>
        </w:rPr>
        <w:t xml:space="preserve"> (TNR 10).</w:t>
      </w:r>
    </w:p>
    <w:p w14:paraId="7D6D0656" w14:textId="77777777" w:rsidR="00D22F5A" w:rsidRPr="00B837DD" w:rsidRDefault="00D22F5A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GB" w:eastAsia="de-DE"/>
        </w:rPr>
      </w:pPr>
    </w:p>
    <w:p w14:paraId="4027CE3F" w14:textId="21741597" w:rsidR="006C3758" w:rsidRPr="00B837DD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GB" w:eastAsia="de-DE"/>
        </w:rPr>
        <w:t>Introduction (TNR 12, bold)</w:t>
      </w:r>
    </w:p>
    <w:p w14:paraId="0B63DB8D" w14:textId="7B54576C" w:rsidR="00496F26" w:rsidRPr="00B837DD" w:rsidRDefault="005B4BA3" w:rsidP="00496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GB" w:eastAsia="de-DE"/>
        </w:rPr>
      </w:pP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r w:rsidR="00B72CB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r w:rsidR="00B72CB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(TNR 10)</w:t>
      </w:r>
      <w:r w:rsidR="00496F26" w:rsidRPr="005B4BA3">
        <w:rPr>
          <w:rFonts w:ascii="Segoe UI" w:eastAsia="Times New Roman" w:hAnsi="Segoe UI" w:cs="Segoe UI"/>
          <w:color w:val="000000"/>
          <w:sz w:val="21"/>
          <w:szCs w:val="21"/>
          <w:lang w:val="en-US" w:eastAsia="pl-PL"/>
        </w:rPr>
        <w:t xml:space="preserve">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References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– 8p;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References to the literature according to the example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: 1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. N. Surname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: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Title of the work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. 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Publishing ho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use</w:t>
      </w:r>
      <w:r w:rsidR="00FA50C1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.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,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City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1999,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p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. 110. </w:t>
      </w:r>
      <w:r w:rsidR="00496F26" w:rsidRPr="00B837DD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GB" w:eastAsia="de-DE"/>
        </w:rPr>
        <w:t>(Chicago</w:t>
      </w:r>
      <w:r w:rsidRPr="00B837DD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GB" w:eastAsia="de-DE"/>
        </w:rPr>
        <w:t xml:space="preserve"> style</w:t>
      </w:r>
      <w:r w:rsidR="00496F26" w:rsidRPr="00B837DD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GB" w:eastAsia="de-DE"/>
        </w:rPr>
        <w:t>);</w:t>
      </w:r>
    </w:p>
    <w:p w14:paraId="5220115D" w14:textId="10EA7456" w:rsidR="006C3758" w:rsidRPr="00B837DD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GB" w:eastAsia="de-DE"/>
        </w:rPr>
      </w:pPr>
    </w:p>
    <w:p w14:paraId="1790F5AB" w14:textId="77777777" w:rsidR="006C3758" w:rsidRPr="00B837DD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val="en-GB" w:eastAsia="de-DE"/>
        </w:rPr>
      </w:pPr>
    </w:p>
    <w:p w14:paraId="2F2D65E8" w14:textId="77777777" w:rsidR="006C3758" w:rsidRPr="00B837DD" w:rsidRDefault="006C3758" w:rsidP="006C375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GB" w:eastAsia="de-DE"/>
        </w:rPr>
        <w:t>Research methodology (TNR 12)</w:t>
      </w:r>
    </w:p>
    <w:p w14:paraId="71EB12E8" w14:textId="51231387" w:rsidR="00685FFA" w:rsidRPr="005B4BA3" w:rsidRDefault="005B4BA3" w:rsidP="005B4B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Text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</w:p>
    <w:p w14:paraId="142244ED" w14:textId="4652CF64" w:rsidR="006C3758" w:rsidRPr="00B837DD" w:rsidRDefault="00B72CB0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 w:eastAsia="de-DE"/>
        </w:rPr>
      </w:pPr>
      <w:r w:rsidRPr="00B837DD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 w:eastAsia="de-DE"/>
        </w:rPr>
        <w:t>Results</w:t>
      </w:r>
      <w:r w:rsidR="006C3758" w:rsidRPr="00B837DD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 w:eastAsia="de-DE"/>
        </w:rPr>
        <w:t xml:space="preserve"> (TNR 12)</w:t>
      </w:r>
    </w:p>
    <w:p w14:paraId="7AFA446B" w14:textId="7DE4B045" w:rsidR="00685FFA" w:rsidRPr="00C449C4" w:rsidRDefault="00B837DD" w:rsidP="00B837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16"/>
          <w:szCs w:val="16"/>
          <w:u w:color="000000"/>
          <w:bdr w:val="nil"/>
          <w:lang w:val="en-US" w:eastAsia="de-DE"/>
        </w:rPr>
      </w:pPr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Text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C449C4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</w:p>
    <w:p w14:paraId="4B935A64" w14:textId="5D4804F5" w:rsidR="006C3758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US" w:eastAsia="de-DE"/>
        </w:rPr>
      </w:pPr>
      <w:r w:rsidRPr="006C3758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US" w:eastAsia="de-DE"/>
        </w:rPr>
        <w:t xml:space="preserve">Table 1. </w:t>
      </w:r>
      <w:r w:rsidR="005B4BA3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US" w:eastAsia="de-DE"/>
        </w:rPr>
        <w:t>Title of the table</w:t>
      </w:r>
      <w:r w:rsidR="00B72CB0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US" w:eastAsia="de-DE"/>
        </w:rPr>
        <w:t xml:space="preserve"> (TNR 8)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98"/>
        <w:gridCol w:w="204"/>
        <w:gridCol w:w="804"/>
        <w:gridCol w:w="986"/>
        <w:gridCol w:w="301"/>
        <w:gridCol w:w="783"/>
        <w:gridCol w:w="264"/>
        <w:gridCol w:w="857"/>
        <w:gridCol w:w="160"/>
        <w:gridCol w:w="1074"/>
        <w:gridCol w:w="732"/>
        <w:gridCol w:w="181"/>
      </w:tblGrid>
      <w:tr w:rsidR="00D22F5A" w14:paraId="4355F031" w14:textId="77777777" w:rsidTr="00D22F5A">
        <w:trPr>
          <w:trHeight w:val="618"/>
        </w:trPr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62B1" w14:textId="77777777" w:rsidR="00DF4DFF" w:rsidRDefault="00DF4DFF" w:rsidP="00D22F5A">
            <w:bookmarkStart w:id="4" w:name="OLE_LINK5"/>
            <w:r>
              <w:rPr>
                <w:sz w:val="16"/>
                <w:szCs w:val="16"/>
              </w:rPr>
              <w:t>Year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D666" w14:textId="77777777" w:rsidR="00DF4DFF" w:rsidRDefault="00DF4DFF" w:rsidP="00D22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</w:p>
          <w:p w14:paraId="27EDE671" w14:textId="69646D32" w:rsidR="00DF4DFF" w:rsidRDefault="00DF4DFF" w:rsidP="00D22F5A">
            <w:r>
              <w:rPr>
                <w:sz w:val="16"/>
                <w:szCs w:val="16"/>
              </w:rPr>
              <w:t>small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br/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394A" w14:textId="0FC632C8" w:rsidR="00DF4DFF" w:rsidRDefault="00DF4DFF" w:rsidP="00D22F5A">
            <w:r>
              <w:rPr>
                <w:sz w:val="16"/>
                <w:szCs w:val="16"/>
              </w:rPr>
              <w:t xml:space="preserve">Small 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CD95" w14:textId="6FD0F02D" w:rsidR="00DF4DFF" w:rsidRDefault="00DF4DFF" w:rsidP="00D22F5A">
            <w:r>
              <w:rPr>
                <w:sz w:val="16"/>
                <w:szCs w:val="16"/>
              </w:rPr>
              <w:t xml:space="preserve">Medium-small 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B728" w14:textId="18175B4E" w:rsidR="00DF4DFF" w:rsidRDefault="00DF4DFF" w:rsidP="00D22F5A">
            <w:r>
              <w:rPr>
                <w:sz w:val="16"/>
                <w:szCs w:val="16"/>
              </w:rPr>
              <w:t>Medium-large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2DE8" w14:textId="209CA094" w:rsidR="00DF4DFF" w:rsidRDefault="00DF4DFF" w:rsidP="00D22F5A">
            <w:r>
              <w:rPr>
                <w:sz w:val="16"/>
                <w:szCs w:val="16"/>
              </w:rPr>
              <w:t xml:space="preserve">Large 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br/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6B23" w14:textId="418A8C42" w:rsidR="00DF4DFF" w:rsidRPr="00D22F5A" w:rsidRDefault="00DF4DFF" w:rsidP="00D22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="00D22F5A">
              <w:rPr>
                <w:sz w:val="16"/>
                <w:szCs w:val="16"/>
              </w:rPr>
              <w:t>Large</w:t>
            </w:r>
          </w:p>
        </w:tc>
        <w:tc>
          <w:tcPr>
            <w:tcW w:w="128" w:type="pc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E75E" w14:textId="77777777" w:rsidR="00DF4DFF" w:rsidRDefault="00DF4DFF" w:rsidP="00D22F5A"/>
        </w:tc>
      </w:tr>
      <w:tr w:rsidR="00DF4DFF" w14:paraId="22A83DE4" w14:textId="77777777" w:rsidTr="00D22F5A">
        <w:trPr>
          <w:trHeight w:val="153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77B8" w14:textId="77777777" w:rsidR="00DF4DFF" w:rsidRDefault="00DF4DFF" w:rsidP="00D22F5A">
            <w:r>
              <w:rPr>
                <w:sz w:val="16"/>
                <w:szCs w:val="16"/>
              </w:rPr>
              <w:t>2018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A164" w14:textId="77777777" w:rsidR="00DF4DFF" w:rsidRDefault="00DF4DFF" w:rsidP="00D22F5A">
            <w:r>
              <w:rPr>
                <w:sz w:val="16"/>
                <w:szCs w:val="16"/>
              </w:rPr>
              <w:t>8,061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4C9D" w14:textId="77777777" w:rsidR="00DF4DFF" w:rsidRDefault="00DF4DFF" w:rsidP="00D22F5A">
            <w:r>
              <w:rPr>
                <w:sz w:val="16"/>
                <w:szCs w:val="16"/>
              </w:rPr>
              <w:t>30,920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E592" w14:textId="77777777" w:rsidR="00DF4DFF" w:rsidRDefault="00DF4DFF" w:rsidP="00D22F5A">
            <w:r>
              <w:rPr>
                <w:sz w:val="16"/>
                <w:szCs w:val="16"/>
              </w:rPr>
              <w:t>78,780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F745" w14:textId="77777777" w:rsidR="00DF4DFF" w:rsidRDefault="00DF4DFF" w:rsidP="00D22F5A">
            <w:r>
              <w:rPr>
                <w:sz w:val="16"/>
                <w:szCs w:val="16"/>
              </w:rPr>
              <w:t>148,257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D4C0" w14:textId="77777777" w:rsidR="00DF4DFF" w:rsidRDefault="00DF4DFF" w:rsidP="00D22F5A">
            <w:r>
              <w:rPr>
                <w:sz w:val="16"/>
                <w:szCs w:val="16"/>
              </w:rPr>
              <w:t>311,198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BCEA" w14:textId="3158CF8E" w:rsidR="00DF4DFF" w:rsidRDefault="00DF4DFF" w:rsidP="00D22F5A">
            <w:r>
              <w:rPr>
                <w:sz w:val="16"/>
                <w:szCs w:val="16"/>
              </w:rPr>
              <w:t>822</w:t>
            </w:r>
          </w:p>
        </w:tc>
      </w:tr>
      <w:tr w:rsidR="00DF4DFF" w14:paraId="72AC9BC3" w14:textId="77777777" w:rsidTr="00D22F5A">
        <w:trPr>
          <w:trHeight w:val="150"/>
        </w:trPr>
        <w:tc>
          <w:tcPr>
            <w:tcW w:w="700" w:type="pct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2859" w14:textId="77777777" w:rsidR="00DF4DFF" w:rsidRDefault="00DF4DFF" w:rsidP="00D22F5A">
            <w:r>
              <w:rPr>
                <w:sz w:val="16"/>
                <w:szCs w:val="16"/>
              </w:rPr>
              <w:t>2019</w:t>
            </w:r>
          </w:p>
        </w:tc>
        <w:tc>
          <w:tcPr>
            <w:tcW w:w="563" w:type="pc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F9" w14:textId="77777777" w:rsidR="00DF4DFF" w:rsidRDefault="00DF4DFF" w:rsidP="00D22F5A">
            <w:r>
              <w:rPr>
                <w:sz w:val="16"/>
                <w:szCs w:val="16"/>
              </w:rPr>
              <w:t>11,959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48E7" w14:textId="77777777" w:rsidR="00DF4DFF" w:rsidRDefault="00DF4DFF" w:rsidP="00D22F5A">
            <w:r>
              <w:rPr>
                <w:sz w:val="16"/>
                <w:szCs w:val="16"/>
              </w:rPr>
              <w:t>34,860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798C" w14:textId="77777777" w:rsidR="00DF4DFF" w:rsidRDefault="00DF4DFF" w:rsidP="00D22F5A">
            <w:r>
              <w:rPr>
                <w:sz w:val="16"/>
                <w:szCs w:val="16"/>
              </w:rPr>
              <w:t>83,220</w:t>
            </w:r>
          </w:p>
        </w:tc>
        <w:tc>
          <w:tcPr>
            <w:tcW w:w="600" w:type="pc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A91A" w14:textId="77777777" w:rsidR="00DF4DFF" w:rsidRDefault="00DF4DFF" w:rsidP="00D22F5A">
            <w:r>
              <w:rPr>
                <w:sz w:val="16"/>
                <w:szCs w:val="16"/>
              </w:rPr>
              <w:t>163,222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41F4" w14:textId="77777777" w:rsidR="00DF4DFF" w:rsidRDefault="00DF4DFF" w:rsidP="00D22F5A">
            <w:r>
              <w:rPr>
                <w:sz w:val="16"/>
                <w:szCs w:val="16"/>
              </w:rPr>
              <w:t>371,394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230D" w14:textId="395B55FC" w:rsidR="00DF4DFF" w:rsidRDefault="00DF4DFF" w:rsidP="00D22F5A">
            <w:r>
              <w:rPr>
                <w:sz w:val="16"/>
                <w:szCs w:val="16"/>
              </w:rPr>
              <w:t>1,39</w:t>
            </w:r>
          </w:p>
        </w:tc>
      </w:tr>
      <w:tr w:rsidR="00DF4DFF" w14:paraId="070ABC79" w14:textId="77777777" w:rsidTr="00D22F5A">
        <w:trPr>
          <w:trHeight w:val="597"/>
        </w:trPr>
        <w:tc>
          <w:tcPr>
            <w:tcW w:w="700" w:type="pct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7336" w14:textId="413DACBB" w:rsidR="00DF4DFF" w:rsidRPr="00893C75" w:rsidRDefault="00DF4DFF" w:rsidP="00D22F5A">
            <w:pPr>
              <w:rPr>
                <w:sz w:val="14"/>
              </w:rPr>
            </w:pPr>
            <w:r w:rsidRPr="00893C75">
              <w:rPr>
                <w:sz w:val="14"/>
                <w:szCs w:val="16"/>
              </w:rPr>
              <w:t xml:space="preserve">Average </w:t>
            </w:r>
          </w:p>
          <w:p w14:paraId="57B0C3B2" w14:textId="40EB89FA" w:rsidR="00DF4DFF" w:rsidRPr="00893C75" w:rsidRDefault="00DF4DFF" w:rsidP="00D22F5A">
            <w:pPr>
              <w:rPr>
                <w:sz w:val="14"/>
              </w:rPr>
            </w:pPr>
          </w:p>
        </w:tc>
        <w:tc>
          <w:tcPr>
            <w:tcW w:w="563" w:type="pct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5EC7" w14:textId="77777777" w:rsidR="00DF4DFF" w:rsidRDefault="00DF4DFF" w:rsidP="00D22F5A">
            <w:r>
              <w:rPr>
                <w:sz w:val="16"/>
                <w:szCs w:val="16"/>
              </w:rPr>
              <w:t>9,466</w:t>
            </w:r>
          </w:p>
        </w:tc>
        <w:tc>
          <w:tcPr>
            <w:tcW w:w="901" w:type="pct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CD57" w14:textId="77777777" w:rsidR="00DF4DFF" w:rsidRDefault="00DF4DFF" w:rsidP="00D22F5A">
            <w:r>
              <w:rPr>
                <w:sz w:val="16"/>
                <w:szCs w:val="16"/>
              </w:rPr>
              <w:t>30,864</w:t>
            </w:r>
          </w:p>
        </w:tc>
        <w:tc>
          <w:tcPr>
            <w:tcW w:w="733" w:type="pct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3C4E" w14:textId="77777777" w:rsidR="00DF4DFF" w:rsidRDefault="00DF4DFF" w:rsidP="00D22F5A">
            <w:r>
              <w:rPr>
                <w:sz w:val="16"/>
                <w:szCs w:val="16"/>
              </w:rPr>
              <w:t>74,355</w:t>
            </w:r>
          </w:p>
        </w:tc>
        <w:tc>
          <w:tcPr>
            <w:tcW w:w="600" w:type="pct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2A90" w14:textId="77777777" w:rsidR="00DF4DFF" w:rsidRDefault="00DF4DFF" w:rsidP="00D22F5A">
            <w:r>
              <w:rPr>
                <w:sz w:val="16"/>
                <w:szCs w:val="16"/>
              </w:rPr>
              <w:t>139,999</w:t>
            </w:r>
          </w:p>
        </w:tc>
        <w:tc>
          <w:tcPr>
            <w:tcW w:w="864" w:type="pct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D949" w14:textId="77777777" w:rsidR="00DF4DFF" w:rsidRDefault="00DF4DFF" w:rsidP="00D22F5A">
            <w:r>
              <w:rPr>
                <w:sz w:val="16"/>
                <w:szCs w:val="16"/>
              </w:rPr>
              <w:t>309,591</w:t>
            </w:r>
          </w:p>
        </w:tc>
        <w:tc>
          <w:tcPr>
            <w:tcW w:w="640" w:type="pct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B2D8" w14:textId="66E4E113" w:rsidR="00DF4DFF" w:rsidRDefault="00DF4DFF" w:rsidP="00D22F5A">
            <w:r>
              <w:rPr>
                <w:sz w:val="16"/>
                <w:szCs w:val="16"/>
              </w:rPr>
              <w:t>917</w:t>
            </w:r>
          </w:p>
        </w:tc>
      </w:tr>
    </w:tbl>
    <w:bookmarkEnd w:id="4"/>
    <w:p w14:paraId="1FC879F7" w14:textId="5DB8E92E" w:rsidR="006C3758" w:rsidRPr="006C3758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val="en-US" w:eastAsia="de-DE"/>
        </w:rPr>
      </w:pPr>
      <w:r w:rsidRPr="006C3758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US" w:eastAsia="de-DE"/>
        </w:rPr>
        <w:t xml:space="preserve">Source: </w:t>
      </w:r>
      <w:r w:rsidR="00B72CB0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US" w:eastAsia="de-DE"/>
        </w:rPr>
        <w:t>(TNR 8).</w:t>
      </w:r>
    </w:p>
    <w:p w14:paraId="3A749AAC" w14:textId="193D273E" w:rsidR="00023140" w:rsidRPr="005B4BA3" w:rsidRDefault="005B4BA3" w:rsidP="000231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Titles of tables</w:t>
      </w:r>
      <w:r w:rsidR="0002314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– 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top</w:t>
      </w:r>
      <w:r w:rsidR="0002314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, 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left</w:t>
      </w:r>
      <w:r w:rsidR="0002314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8p; 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tables</w:t>
      </w:r>
      <w:r w:rsidR="0002314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– 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font size</w:t>
      </w:r>
      <w:r w:rsidR="0002314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8p; 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without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inner horizontal lines</w:t>
      </w:r>
      <w:r w:rsidR="0002314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;</w:t>
      </w:r>
    </w:p>
    <w:p w14:paraId="6BD7D54D" w14:textId="24B7ACEC" w:rsidR="00496F26" w:rsidRPr="005B4BA3" w:rsidRDefault="005B4BA3" w:rsidP="00496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 w:eastAsia="pl-PL"/>
        </w:rPr>
      </w:pP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lastRenderedPageBreak/>
        <w:t>Text</w:t>
      </w:r>
      <w:r w:rsidR="00B72CB0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</w:p>
    <w:p w14:paraId="024307CC" w14:textId="77777777" w:rsidR="00496F26" w:rsidRPr="005B4BA3" w:rsidRDefault="00496F26" w:rsidP="00496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val="en-US" w:eastAsia="pl-PL"/>
        </w:rPr>
      </w:pPr>
    </w:p>
    <w:p w14:paraId="43E441EF" w14:textId="1C56A02C" w:rsidR="00496F26" w:rsidRPr="005B4BA3" w:rsidRDefault="005B4BA3" w:rsidP="00496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Charts and graphs 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(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black and white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) 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in the edit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ed 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format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for editing font style and size, for example,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MS Excel, CorelDraw 8.0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or earlier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,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format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CPT, GIF, BMB, WMF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for bitmaps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r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and mega files</w:t>
      </w:r>
      <w:r w:rsidR="00496F26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;</w:t>
      </w:r>
    </w:p>
    <w:p w14:paraId="0F7B61DA" w14:textId="02A30ADC" w:rsidR="006C3758" w:rsidRPr="005B4BA3" w:rsidRDefault="00B72CB0" w:rsidP="00496F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  <w:lang w:val="en-US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0DC2" wp14:editId="645CB4C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4514850" cy="685800"/>
                <wp:effectExtent l="0" t="38100" r="19050" b="19050"/>
                <wp:wrapNone/>
                <wp:docPr id="1" name="Zwój: poziom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858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2499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: poziomy 1" o:spid="_x0000_s1026" type="#_x0000_t98" style="position:absolute;margin-left:304.3pt;margin-top:18.15pt;width:355.5pt;height:5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" fillcolor="#a5a5a5 [3206]" strokecolor="#525252 [1606]" strokeweight="1pt">
                <v:stroke joinstyle="miter"/>
                <w10:wrap anchorx="margin"/>
              </v:shape>
            </w:pict>
          </mc:Fallback>
        </mc:AlternateContent>
      </w:r>
    </w:p>
    <w:p w14:paraId="7ACAA0CE" w14:textId="4A87E81C" w:rsidR="00B72CB0" w:rsidRPr="005B4BA3" w:rsidRDefault="00B72CB0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val="en-US" w:eastAsia="de-DE"/>
        </w:rPr>
      </w:pPr>
    </w:p>
    <w:p w14:paraId="5AE05BF4" w14:textId="6C347B0D" w:rsidR="00B72CB0" w:rsidRPr="005B4BA3" w:rsidRDefault="00B72CB0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val="en-US" w:eastAsia="de-DE"/>
        </w:rPr>
      </w:pPr>
    </w:p>
    <w:p w14:paraId="346192A4" w14:textId="77777777" w:rsidR="00B72CB0" w:rsidRPr="005B4BA3" w:rsidRDefault="00B72CB0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val="en-US" w:eastAsia="de-DE"/>
        </w:rPr>
      </w:pPr>
    </w:p>
    <w:p w14:paraId="3DCF97AE" w14:textId="787E1410" w:rsidR="00B72CB0" w:rsidRPr="00B837DD" w:rsidRDefault="005B4BA3" w:rsidP="00DF4D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GB" w:eastAsia="de-DE"/>
        </w:rPr>
        <w:t>Graph</w:t>
      </w:r>
      <w:r w:rsidR="00B72CB0" w:rsidRPr="00B837DD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GB" w:eastAsia="de-DE"/>
        </w:rPr>
        <w:t xml:space="preserve"> 1. </w:t>
      </w:r>
      <w:r w:rsidRPr="00B837DD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GB" w:eastAsia="de-DE"/>
        </w:rPr>
        <w:t>Title</w:t>
      </w:r>
      <w:r w:rsidR="00B72CB0" w:rsidRPr="00B837DD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GB" w:eastAsia="de-DE"/>
        </w:rPr>
        <w:t xml:space="preserve"> (TNR 8)</w:t>
      </w:r>
    </w:p>
    <w:p w14:paraId="7647FE84" w14:textId="5CAA2F6B" w:rsidR="006C3758" w:rsidRPr="00B837DD" w:rsidRDefault="006C3758" w:rsidP="00DF4D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GB" w:eastAsia="de-DE"/>
        </w:rPr>
        <w:t xml:space="preserve">Source: </w:t>
      </w:r>
      <w:r w:rsidR="00B72CB0" w:rsidRPr="00B837DD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GB" w:eastAsia="de-DE"/>
        </w:rPr>
        <w:t>(TNR 8)</w:t>
      </w:r>
      <w:r w:rsidRPr="00B837DD"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en-GB" w:eastAsia="de-DE"/>
        </w:rPr>
        <w:t>.</w:t>
      </w:r>
    </w:p>
    <w:p w14:paraId="1AC353E5" w14:textId="527642E5" w:rsidR="00B72CB0" w:rsidRPr="00B837DD" w:rsidRDefault="00B72CB0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GB" w:eastAsia="de-DE"/>
        </w:rPr>
      </w:pPr>
    </w:p>
    <w:p w14:paraId="40461C6B" w14:textId="0BB26631" w:rsidR="00B72CB0" w:rsidRPr="00B837DD" w:rsidRDefault="00B72CB0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val="en-GB" w:eastAsia="de-DE"/>
        </w:rPr>
        <w:t>Conclusions (TNR12)</w:t>
      </w:r>
    </w:p>
    <w:p w14:paraId="5607238A" w14:textId="6ED63C8C" w:rsidR="00B72CB0" w:rsidRPr="005B4BA3" w:rsidRDefault="00B72CB0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(TNR 10) </w:t>
      </w:r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r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 xml:space="preserve"> </w:t>
      </w:r>
      <w:proofErr w:type="spellStart"/>
      <w:r w:rsidR="005B4BA3" w:rsidRPr="005B4BA3"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val="en-US" w:eastAsia="de-DE"/>
        </w:rPr>
        <w:t>Text</w:t>
      </w:r>
      <w:proofErr w:type="spellEnd"/>
    </w:p>
    <w:p w14:paraId="427BFF72" w14:textId="48DB371E" w:rsidR="006C3758" w:rsidRPr="006C3758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val="en-US" w:eastAsia="de-DE"/>
        </w:rPr>
      </w:pPr>
      <w:r w:rsidRPr="006C3758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val="en-US" w:eastAsia="de-DE"/>
        </w:rPr>
        <w:t>References</w:t>
      </w:r>
      <w:r w:rsidR="00B72CB0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val="en-US" w:eastAsia="de-DE"/>
        </w:rPr>
        <w:t xml:space="preserve"> (TNR 12)</w:t>
      </w:r>
    </w:p>
    <w:p w14:paraId="1F5FAC17" w14:textId="13E4F624" w:rsidR="006C3758" w:rsidRPr="005B4BA3" w:rsidRDefault="005B4BA3" w:rsidP="00005F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88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Griffin</w:t>
      </w:r>
      <w:r w:rsidR="006C3758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L., </w:t>
      </w: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Hanks</w:t>
      </w:r>
      <w:r w:rsidR="006C3758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S.: </w:t>
      </w: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Accounting</w:t>
      </w:r>
      <w:r w:rsidR="006C3758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, </w:t>
      </w:r>
      <w:proofErr w:type="spellStart"/>
      <w:r w:rsidR="006C3758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Difin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Publishing house</w:t>
      </w:r>
      <w:r w:rsidR="006C3758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Warsaw</w:t>
      </w:r>
      <w:r w:rsidR="006C3758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2009.</w:t>
      </w:r>
    </w:p>
    <w:p w14:paraId="4D32F0C5" w14:textId="7FF335B3" w:rsidR="00FA50C1" w:rsidRPr="005B4BA3" w:rsidRDefault="005B4BA3" w:rsidP="00FA50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Alphabetical references to </w:t>
      </w:r>
      <w:proofErr w:type="spellStart"/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literaturę</w:t>
      </w:r>
      <w:proofErr w:type="spellEnd"/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according to the example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:</w:t>
      </w:r>
    </w:p>
    <w:p w14:paraId="364B9254" w14:textId="38625A2B" w:rsidR="00FA50C1" w:rsidRPr="005B4BA3" w:rsidRDefault="005B4BA3" w:rsidP="00005F6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Surname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N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.: </w:t>
      </w: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Title of work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Title of journal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10/2009</w:t>
      </w:r>
    </w:p>
    <w:p w14:paraId="72650337" w14:textId="1B40F451" w:rsidR="006C3758" w:rsidRPr="005B4BA3" w:rsidRDefault="005B4BA3" w:rsidP="00005F6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Surname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</w:t>
      </w: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N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.: </w:t>
      </w:r>
      <w:r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Title of work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Publishing house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>City</w:t>
      </w:r>
      <w:r w:rsidR="00FA50C1" w:rsidRPr="005B4BA3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US" w:eastAsia="de-DE"/>
        </w:rPr>
        <w:t xml:space="preserve"> 2000.</w:t>
      </w:r>
    </w:p>
    <w:p w14:paraId="68C44A74" w14:textId="77777777" w:rsidR="006C3758" w:rsidRPr="005B4BA3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en-US" w:eastAsia="de-DE"/>
        </w:rPr>
      </w:pPr>
    </w:p>
    <w:p w14:paraId="4D6934E8" w14:textId="187C3F4F" w:rsidR="006C3758" w:rsidRPr="005B4BA3" w:rsidRDefault="005B4BA3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 w:eastAsia="de-DE"/>
        </w:rPr>
      </w:pPr>
      <w:r w:rsidRPr="005B4BA3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 w:eastAsia="de-DE"/>
        </w:rPr>
        <w:t>Title in Polish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 w:eastAsia="de-DE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 w:eastAsia="de-DE"/>
        </w:rPr>
        <w:t>Tytu</w:t>
      </w:r>
      <w:r w:rsidRPr="005B4BA3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 w:eastAsia="de-DE"/>
        </w:rPr>
        <w:t>ł</w:t>
      </w:r>
      <w:proofErr w:type="spellEnd"/>
      <w:r w:rsidRPr="005B4BA3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 w:eastAsia="de-DE"/>
        </w:rPr>
        <w:t xml:space="preserve"> </w:t>
      </w:r>
      <w:proofErr w:type="spellStart"/>
      <w:r w:rsidRPr="005B4BA3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 w:eastAsia="de-DE"/>
        </w:rPr>
        <w:t>artykułu</w:t>
      </w:r>
      <w:proofErr w:type="spellEnd"/>
      <w:r w:rsidR="006C3758" w:rsidRPr="005B4BA3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 w:eastAsia="de-DE"/>
        </w:rPr>
        <w:t xml:space="preserve"> (TNR 14)</w:t>
      </w:r>
    </w:p>
    <w:p w14:paraId="581F9048" w14:textId="2C9D5B20" w:rsidR="006C3758" w:rsidRPr="00B837DD" w:rsidRDefault="005B4BA3" w:rsidP="006C37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4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de-DE"/>
        </w:rPr>
      </w:pPr>
      <w:proofErr w:type="spellStart"/>
      <w:r w:rsidRPr="00B837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de-DE"/>
        </w:rPr>
        <w:t>Abstract</w:t>
      </w:r>
      <w:proofErr w:type="spellEnd"/>
      <w:r w:rsidRPr="00B837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de-DE"/>
        </w:rPr>
        <w:t xml:space="preserve"> in </w:t>
      </w:r>
      <w:proofErr w:type="spellStart"/>
      <w:r w:rsidRPr="00B837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de-DE"/>
        </w:rPr>
        <w:t>Polish</w:t>
      </w:r>
      <w:proofErr w:type="spellEnd"/>
      <w:r w:rsidRPr="00B837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de-DE"/>
        </w:rPr>
        <w:t xml:space="preserve"> - Streszczenie</w:t>
      </w:r>
      <w:r w:rsidR="006C3758" w:rsidRPr="00B837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de-DE"/>
        </w:rPr>
        <w:t xml:space="preserve"> (TNR 12)</w:t>
      </w:r>
      <w:r w:rsidR="006C3758" w:rsidRPr="00B837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de-DE"/>
        </w:rPr>
        <w:tab/>
      </w:r>
    </w:p>
    <w:p w14:paraId="09C0FFFF" w14:textId="2AA554AE" w:rsidR="006C3758" w:rsidRPr="00B837DD" w:rsidRDefault="00B837DD" w:rsidP="00E871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GB" w:eastAsia="de-DE"/>
        </w:rPr>
      </w:pPr>
      <w:bookmarkStart w:id="5" w:name="_Hlk72840198"/>
      <w:bookmarkStart w:id="6" w:name="_Hlk72840178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Text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proofErr w:type="spellStart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>Text</w:t>
      </w:r>
      <w:proofErr w:type="spellEnd"/>
      <w:r w:rsidRPr="006B3BB5">
        <w:rPr>
          <w:rFonts w:ascii="Times New Roman" w:eastAsia="Calibri" w:hAnsi="Times New Roman" w:cs="Calibri"/>
          <w:sz w:val="18"/>
          <w:szCs w:val="18"/>
          <w:u w:color="000000"/>
          <w:bdr w:val="nil"/>
          <w:lang w:val="en-US" w:eastAsia="de-DE"/>
        </w:rPr>
        <w:t xml:space="preserve"> </w:t>
      </w:r>
      <w:r w:rsidR="00D22F5A" w:rsidRPr="00B837DD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GB" w:eastAsia="de-DE"/>
        </w:rPr>
        <w:t>(TNR 9)</w:t>
      </w:r>
      <w:r w:rsidR="006C3758" w:rsidRPr="00B837DD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GB" w:eastAsia="de-DE"/>
        </w:rPr>
        <w:t xml:space="preserve"> </w:t>
      </w:r>
    </w:p>
    <w:p w14:paraId="63BFC78C" w14:textId="1647BC6B" w:rsidR="006C3758" w:rsidRPr="00B837DD" w:rsidRDefault="006C3758" w:rsidP="006C37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Times New Roman"/>
          <w:color w:val="000000"/>
          <w:sz w:val="18"/>
          <w:szCs w:val="18"/>
          <w:u w:color="000000"/>
          <w:bdr w:val="nil"/>
          <w:lang w:val="en-GB" w:eastAsia="de-DE"/>
        </w:rPr>
        <w:t xml:space="preserve"> </w:t>
      </w:r>
      <w:bookmarkEnd w:id="5"/>
    </w:p>
    <w:bookmarkEnd w:id="6"/>
    <w:p w14:paraId="4F573487" w14:textId="1C50A2A8" w:rsidR="006C3758" w:rsidRPr="005B4BA3" w:rsidRDefault="005B4BA3" w:rsidP="006C37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4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de-DE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bdr w:val="nil"/>
          <w:lang w:eastAsia="de-DE"/>
        </w:rPr>
        <w:t>Keywords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bdr w:val="nil"/>
          <w:lang w:eastAsia="de-DE"/>
        </w:rPr>
        <w:t>-</w:t>
      </w:r>
      <w:r w:rsidR="006C3758" w:rsidRPr="005B4BA3"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bdr w:val="nil"/>
          <w:lang w:eastAsia="de-DE"/>
        </w:rPr>
        <w:t>Słowa kluczowe</w:t>
      </w:r>
      <w:r w:rsidR="006C3758" w:rsidRPr="005B4BA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eastAsia="de-DE"/>
        </w:rPr>
        <w:t xml:space="preserve">: słowo, słowo, słowo. </w:t>
      </w:r>
    </w:p>
    <w:p w14:paraId="5F8703BF" w14:textId="639078D3" w:rsidR="006C3758" w:rsidRPr="00B837DD" w:rsidRDefault="005B4BA3" w:rsidP="006C37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64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bdr w:val="nil"/>
          <w:lang w:val="en-GB" w:eastAsia="de-DE"/>
        </w:rPr>
      </w:pPr>
      <w:r w:rsidRPr="00B837DD"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bdr w:val="nil"/>
          <w:lang w:val="en-GB" w:eastAsia="de-DE"/>
        </w:rPr>
        <w:t xml:space="preserve">Codes JEL - </w:t>
      </w:r>
      <w:r w:rsidR="006C3758" w:rsidRPr="00B837DD"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bdr w:val="nil"/>
          <w:lang w:val="en-GB" w:eastAsia="de-DE"/>
        </w:rPr>
        <w:t>Kody JEL:</w:t>
      </w:r>
    </w:p>
    <w:p w14:paraId="4FF1E05A" w14:textId="77777777" w:rsidR="00FA50C1" w:rsidRPr="00B837DD" w:rsidRDefault="00FA50C1" w:rsidP="00FA5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7740CC3" w14:textId="04386741" w:rsidR="00FA50C1" w:rsidRPr="005B4BA3" w:rsidRDefault="005B4BA3" w:rsidP="00FA5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B4BA3">
        <w:rPr>
          <w:rFonts w:ascii="Times New Roman" w:hAnsi="Times New Roman" w:cs="Times New Roman"/>
          <w:sz w:val="20"/>
          <w:szCs w:val="20"/>
          <w:lang w:val="en-US"/>
        </w:rPr>
        <w:t>Provide abstract in the separate page</w:t>
      </w:r>
      <w:r w:rsidR="00FA50C1" w:rsidRPr="005B4BA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5B4BA3">
        <w:rPr>
          <w:rFonts w:ascii="Times New Roman" w:hAnsi="Times New Roman" w:cs="Times New Roman"/>
          <w:sz w:val="20"/>
          <w:szCs w:val="20"/>
          <w:lang w:val="en-US"/>
        </w:rPr>
        <w:t>with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Pr="005B4BA3">
        <w:rPr>
          <w:rFonts w:ascii="Times New Roman" w:hAnsi="Times New Roman" w:cs="Times New Roman"/>
          <w:sz w:val="20"/>
          <w:szCs w:val="20"/>
          <w:lang w:val="en-US"/>
        </w:rPr>
        <w:t xml:space="preserve"> aim of the article</w:t>
      </w:r>
      <w:r w:rsidR="00FA50C1" w:rsidRPr="005B4BA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B4BA3">
        <w:rPr>
          <w:rFonts w:ascii="Times New Roman" w:hAnsi="Times New Roman" w:cs="Times New Roman"/>
          <w:sz w:val="20"/>
          <w:szCs w:val="20"/>
          <w:lang w:val="en-US"/>
        </w:rPr>
        <w:t>methods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B4BA3">
        <w:rPr>
          <w:rFonts w:ascii="Times New Roman" w:hAnsi="Times New Roman" w:cs="Times New Roman"/>
          <w:sz w:val="20"/>
          <w:szCs w:val="20"/>
          <w:lang w:val="en-US"/>
        </w:rPr>
        <w:t xml:space="preserve"> and results</w:t>
      </w:r>
      <w:r w:rsidR="00FA50C1" w:rsidRPr="005B4BA3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5B4BA3">
        <w:rPr>
          <w:rFonts w:ascii="Times New Roman" w:hAnsi="Times New Roman" w:cs="Times New Roman"/>
          <w:sz w:val="20"/>
          <w:szCs w:val="20"/>
          <w:lang w:val="en-US"/>
        </w:rPr>
        <w:t>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Polish and English</w:t>
      </w:r>
      <w:r w:rsidR="00FA50C1" w:rsidRPr="005B4BA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keywords in Polish and English</w:t>
      </w:r>
      <w:r w:rsidR="00FA50C1" w:rsidRPr="005B4BA3">
        <w:rPr>
          <w:rFonts w:ascii="Times New Roman" w:hAnsi="Times New Roman" w:cs="Times New Roman"/>
          <w:sz w:val="20"/>
          <w:szCs w:val="20"/>
          <w:lang w:val="en-US"/>
        </w:rPr>
        <w:t>, JEL Code;</w:t>
      </w:r>
    </w:p>
    <w:p w14:paraId="062E3731" w14:textId="77777777" w:rsidR="00FA50C1" w:rsidRPr="005B4BA3" w:rsidRDefault="00FA50C1" w:rsidP="00FA5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ED9CCF6" w14:textId="72B59AF9" w:rsidR="00FA50C1" w:rsidRPr="005B4BA3" w:rsidRDefault="005B4BA3" w:rsidP="00FA5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B4BA3">
        <w:rPr>
          <w:rFonts w:ascii="Times New Roman" w:hAnsi="Times New Roman" w:cs="Times New Roman"/>
          <w:sz w:val="20"/>
          <w:szCs w:val="20"/>
          <w:lang w:val="en-US"/>
        </w:rPr>
        <w:t>Postal and e-mail address of the author</w:t>
      </w:r>
      <w:r w:rsidR="00FA50C1" w:rsidRPr="005B4BA3">
        <w:rPr>
          <w:rFonts w:ascii="Times New Roman" w:hAnsi="Times New Roman" w:cs="Times New Roman"/>
          <w:sz w:val="20"/>
          <w:szCs w:val="20"/>
          <w:lang w:val="en-US"/>
        </w:rPr>
        <w:t>, ORCID</w:t>
      </w:r>
      <w:r w:rsidR="00B837D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837DD" w:rsidRPr="006B3BB5">
        <w:rPr>
          <w:rFonts w:ascii="Times New Roman" w:hAnsi="Times New Roman" w:cs="Times New Roman"/>
          <w:sz w:val="20"/>
          <w:szCs w:val="20"/>
          <w:lang w:val="en-US"/>
        </w:rPr>
        <w:t>number</w:t>
      </w:r>
      <w:r w:rsidR="006B3BB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48A91FF" w14:textId="77777777" w:rsidR="003B3292" w:rsidRPr="005B4BA3" w:rsidRDefault="003B3292" w:rsidP="00FA5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4441EA9" w14:textId="5C0C4D9A" w:rsidR="00D56CA6" w:rsidRPr="00A83C44" w:rsidRDefault="005B4BA3" w:rsidP="00A83C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Volume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="00FA50C1" w:rsidRPr="00FA50C1">
        <w:rPr>
          <w:rFonts w:ascii="Times New Roman" w:hAnsi="Times New Roman" w:cs="Times New Roman"/>
          <w:sz w:val="20"/>
          <w:szCs w:val="20"/>
        </w:rPr>
        <w:t xml:space="preserve">: 10-12 </w:t>
      </w:r>
      <w:proofErr w:type="spellStart"/>
      <w:r>
        <w:rPr>
          <w:rFonts w:ascii="Times New Roman" w:hAnsi="Times New Roman" w:cs="Times New Roman"/>
          <w:sz w:val="20"/>
          <w:szCs w:val="20"/>
        </w:rPr>
        <w:t>pages</w:t>
      </w:r>
      <w:bookmarkStart w:id="7" w:name="_GoBack"/>
      <w:bookmarkEnd w:id="7"/>
      <w:proofErr w:type="spellEnd"/>
    </w:p>
    <w:sectPr w:rsidR="00D56CA6" w:rsidRPr="00A83C44" w:rsidSect="00670DC1"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BBB8" w14:textId="77777777" w:rsidR="002513EB" w:rsidRDefault="002513EB" w:rsidP="006C3758">
      <w:pPr>
        <w:spacing w:after="0" w:line="240" w:lineRule="auto"/>
      </w:pPr>
      <w:r>
        <w:separator/>
      </w:r>
    </w:p>
  </w:endnote>
  <w:endnote w:type="continuationSeparator" w:id="0">
    <w:p w14:paraId="46BEFC21" w14:textId="77777777" w:rsidR="002513EB" w:rsidRDefault="002513EB" w:rsidP="006C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F196" w14:textId="77777777" w:rsidR="002513EB" w:rsidRDefault="002513EB" w:rsidP="006C3758">
      <w:pPr>
        <w:spacing w:after="0" w:line="240" w:lineRule="auto"/>
      </w:pPr>
      <w:r>
        <w:separator/>
      </w:r>
    </w:p>
  </w:footnote>
  <w:footnote w:type="continuationSeparator" w:id="0">
    <w:p w14:paraId="34319637" w14:textId="77777777" w:rsidR="002513EB" w:rsidRDefault="002513EB" w:rsidP="006C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29A"/>
    <w:multiLevelType w:val="multilevel"/>
    <w:tmpl w:val="BF1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03816"/>
    <w:multiLevelType w:val="multilevel"/>
    <w:tmpl w:val="CFBE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34935"/>
    <w:multiLevelType w:val="hybridMultilevel"/>
    <w:tmpl w:val="4EC2C2B4"/>
    <w:styleLink w:val="ImportedStyle1"/>
    <w:lvl w:ilvl="0" w:tplc="0F3006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E4CD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043D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AA5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CF3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4446A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2AFC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0478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4629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9A2B6A"/>
    <w:multiLevelType w:val="hybridMultilevel"/>
    <w:tmpl w:val="0A3C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0F5"/>
    <w:multiLevelType w:val="hybridMultilevel"/>
    <w:tmpl w:val="4EC2C2B4"/>
    <w:numStyleLink w:val="ImportedStyle1"/>
  </w:abstractNum>
  <w:abstractNum w:abstractNumId="5" w15:restartNumberingAfterBreak="0">
    <w:nsid w:val="31DD1B91"/>
    <w:multiLevelType w:val="multilevel"/>
    <w:tmpl w:val="84FE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A485D"/>
    <w:multiLevelType w:val="multilevel"/>
    <w:tmpl w:val="9374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5262A"/>
    <w:multiLevelType w:val="multilevel"/>
    <w:tmpl w:val="B49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DQ0NTMyNTE3NjBW0lEKTi0uzszPAykwqgUAdMOUTywAAAA="/>
  </w:docVars>
  <w:rsids>
    <w:rsidRoot w:val="007937BF"/>
    <w:rsid w:val="00005F60"/>
    <w:rsid w:val="00023140"/>
    <w:rsid w:val="000402AA"/>
    <w:rsid w:val="00244C05"/>
    <w:rsid w:val="002513EB"/>
    <w:rsid w:val="00322214"/>
    <w:rsid w:val="003B3292"/>
    <w:rsid w:val="004549C0"/>
    <w:rsid w:val="00496F26"/>
    <w:rsid w:val="005B4BA3"/>
    <w:rsid w:val="00670DC1"/>
    <w:rsid w:val="00685FFA"/>
    <w:rsid w:val="006B3BB5"/>
    <w:rsid w:val="006C3758"/>
    <w:rsid w:val="007937BF"/>
    <w:rsid w:val="007C3E57"/>
    <w:rsid w:val="008B0B75"/>
    <w:rsid w:val="00947C6C"/>
    <w:rsid w:val="00990513"/>
    <w:rsid w:val="00A83C44"/>
    <w:rsid w:val="00AE68CA"/>
    <w:rsid w:val="00B72CB0"/>
    <w:rsid w:val="00B837DD"/>
    <w:rsid w:val="00C449C4"/>
    <w:rsid w:val="00CF3EE0"/>
    <w:rsid w:val="00D22F5A"/>
    <w:rsid w:val="00D56CA6"/>
    <w:rsid w:val="00DF4DFF"/>
    <w:rsid w:val="00E8710A"/>
    <w:rsid w:val="00EF4B82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8531"/>
  <w15:chartTrackingRefBased/>
  <w15:docId w15:val="{F53680A9-98A2-4858-8CCE-6F52ABF1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C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6C3758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5E96-157E-4181-9B49-EB2213B2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Ganc</dc:creator>
  <cp:keywords/>
  <dc:description/>
  <cp:lastModifiedBy>Mirosław Wasilewski</cp:lastModifiedBy>
  <cp:revision>8</cp:revision>
  <cp:lastPrinted>2021-05-27T08:35:00Z</cp:lastPrinted>
  <dcterms:created xsi:type="dcterms:W3CDTF">2021-06-10T09:45:00Z</dcterms:created>
  <dcterms:modified xsi:type="dcterms:W3CDTF">2021-06-11T19:38:00Z</dcterms:modified>
</cp:coreProperties>
</file>